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30" w:rsidRDefault="00001611" w:rsidP="006C262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</w:t>
      </w:r>
      <w:r w:rsidR="008A472A">
        <w:rPr>
          <w:rFonts w:ascii="Times New Roman" w:hAnsi="Times New Roman"/>
          <w:b/>
          <w:sz w:val="24"/>
          <w:szCs w:val="24"/>
        </w:rPr>
        <w:t>ª</w:t>
      </w:r>
      <w:r w:rsidR="00B35BBA">
        <w:rPr>
          <w:rFonts w:ascii="Times New Roman" w:hAnsi="Times New Roman"/>
          <w:b/>
          <w:sz w:val="24"/>
          <w:szCs w:val="24"/>
        </w:rPr>
        <w:t xml:space="preserve"> </w:t>
      </w:r>
      <w:r w:rsidR="008D278B">
        <w:rPr>
          <w:rFonts w:ascii="Times New Roman" w:hAnsi="Times New Roman"/>
          <w:b/>
          <w:sz w:val="24"/>
          <w:szCs w:val="24"/>
        </w:rPr>
        <w:t>Ata da</w:t>
      </w:r>
      <w:r w:rsidR="00E50830" w:rsidRPr="00910589">
        <w:rPr>
          <w:rFonts w:ascii="Times New Roman" w:hAnsi="Times New Roman"/>
          <w:b/>
          <w:sz w:val="24"/>
          <w:szCs w:val="24"/>
        </w:rPr>
        <w:t xml:space="preserve"> </w:t>
      </w:r>
      <w:r w:rsidR="00D10DFB">
        <w:rPr>
          <w:rFonts w:ascii="Times New Roman" w:hAnsi="Times New Roman"/>
          <w:b/>
          <w:sz w:val="24"/>
          <w:szCs w:val="24"/>
        </w:rPr>
        <w:t>reunião do Conselho Consultivo do Consórcio Intermunicipal Caiuá Ambiental</w:t>
      </w:r>
      <w:r w:rsidR="007D7816">
        <w:rPr>
          <w:rFonts w:ascii="Times New Roman" w:hAnsi="Times New Roman"/>
          <w:b/>
          <w:sz w:val="24"/>
          <w:szCs w:val="24"/>
        </w:rPr>
        <w:t xml:space="preserve"> </w:t>
      </w:r>
      <w:r w:rsidR="00AC49CC">
        <w:rPr>
          <w:rFonts w:ascii="Times New Roman" w:hAnsi="Times New Roman"/>
          <w:b/>
          <w:sz w:val="24"/>
          <w:szCs w:val="24"/>
        </w:rPr>
        <w:t>–</w:t>
      </w:r>
      <w:r w:rsidR="007D7816">
        <w:rPr>
          <w:rFonts w:ascii="Times New Roman" w:hAnsi="Times New Roman"/>
          <w:b/>
          <w:sz w:val="24"/>
          <w:szCs w:val="24"/>
        </w:rPr>
        <w:t xml:space="preserve"> CICA</w:t>
      </w:r>
    </w:p>
    <w:p w:rsidR="000972B9" w:rsidRPr="00BE629D" w:rsidRDefault="00026171" w:rsidP="00BE629D">
      <w:pPr>
        <w:tabs>
          <w:tab w:val="left" w:pos="3240"/>
          <w:tab w:val="center" w:pos="4677"/>
        </w:tabs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Ata da 2</w:t>
      </w:r>
      <w:r w:rsidR="00D10DFB">
        <w:rPr>
          <w:rFonts w:ascii="Times New Roman" w:hAnsi="Times New Roman"/>
          <w:b/>
          <w:sz w:val="24"/>
          <w:szCs w:val="24"/>
        </w:rPr>
        <w:t>ª reunião do Conselho Consultivo</w:t>
      </w:r>
      <w:r w:rsidR="00AC49CC">
        <w:rPr>
          <w:rFonts w:ascii="Times New Roman" w:hAnsi="Times New Roman"/>
          <w:b/>
          <w:sz w:val="24"/>
          <w:szCs w:val="24"/>
        </w:rPr>
        <w:t xml:space="preserve"> do Consórcio Intermuni</w:t>
      </w:r>
      <w:r w:rsidR="00D10DFB">
        <w:rPr>
          <w:rFonts w:ascii="Times New Roman" w:hAnsi="Times New Roman"/>
          <w:b/>
          <w:sz w:val="24"/>
          <w:szCs w:val="24"/>
        </w:rPr>
        <w:t xml:space="preserve">cipal Caiuá Ambiental – CICA, </w:t>
      </w:r>
      <w:r>
        <w:rPr>
          <w:rFonts w:ascii="Times New Roman" w:hAnsi="Times New Roman"/>
          <w:b/>
          <w:sz w:val="24"/>
          <w:szCs w:val="24"/>
        </w:rPr>
        <w:t>13 de março</w:t>
      </w:r>
      <w:r w:rsidR="0025126B">
        <w:rPr>
          <w:rFonts w:ascii="Times New Roman" w:hAnsi="Times New Roman"/>
          <w:b/>
          <w:sz w:val="24"/>
          <w:szCs w:val="24"/>
        </w:rPr>
        <w:t xml:space="preserve"> de 2019</w:t>
      </w:r>
      <w:r w:rsidR="00AC49CC">
        <w:rPr>
          <w:rFonts w:ascii="Times New Roman" w:hAnsi="Times New Roman"/>
          <w:b/>
          <w:sz w:val="24"/>
          <w:szCs w:val="24"/>
        </w:rPr>
        <w:t>.</w:t>
      </w:r>
      <w:r w:rsidR="00D10DFB">
        <w:rPr>
          <w:rFonts w:ascii="Times New Roman" w:hAnsi="Times New Roman"/>
          <w:b/>
          <w:sz w:val="24"/>
          <w:szCs w:val="24"/>
        </w:rPr>
        <w:t xml:space="preserve"> Presidência</w:t>
      </w:r>
      <w:r w:rsidR="00D10FDA">
        <w:rPr>
          <w:rFonts w:ascii="Times New Roman" w:hAnsi="Times New Roman"/>
          <w:b/>
          <w:sz w:val="24"/>
          <w:szCs w:val="24"/>
        </w:rPr>
        <w:t xml:space="preserve"> do </w:t>
      </w:r>
      <w:r w:rsidR="00AE124D">
        <w:rPr>
          <w:rFonts w:ascii="Times New Roman" w:hAnsi="Times New Roman"/>
          <w:b/>
          <w:sz w:val="24"/>
          <w:szCs w:val="24"/>
        </w:rPr>
        <w:t>Sr. Vitor Hugo de Matos Chab, Assessor Especial</w:t>
      </w:r>
      <w:r w:rsidR="00323D96">
        <w:rPr>
          <w:rFonts w:ascii="Times New Roman" w:hAnsi="Times New Roman"/>
          <w:b/>
          <w:sz w:val="24"/>
          <w:szCs w:val="24"/>
        </w:rPr>
        <w:t xml:space="preserve"> do Consórcio Intermunicipal Caiuá Ambiental - CICA</w:t>
      </w:r>
      <w:r w:rsidR="00AC49CC">
        <w:rPr>
          <w:rFonts w:ascii="Times New Roman" w:hAnsi="Times New Roman"/>
          <w:b/>
          <w:sz w:val="24"/>
          <w:szCs w:val="24"/>
        </w:rPr>
        <w:t xml:space="preserve">. </w:t>
      </w:r>
      <w:r w:rsidR="00D10FDA">
        <w:t>Ao</w:t>
      </w:r>
      <w:r w:rsidR="00D10DFB">
        <w:t xml:space="preserve">s </w:t>
      </w:r>
      <w:r w:rsidR="003C04A6">
        <w:t>13</w:t>
      </w:r>
      <w:r w:rsidR="00D10FDA">
        <w:t xml:space="preserve"> dia</w:t>
      </w:r>
      <w:r w:rsidR="00D10DFB">
        <w:t>s</w:t>
      </w:r>
      <w:r>
        <w:t xml:space="preserve"> do mês de março</w:t>
      </w:r>
      <w:r w:rsidR="00B35BBA" w:rsidRPr="00983F4A">
        <w:t xml:space="preserve"> </w:t>
      </w:r>
      <w:r w:rsidR="00573C8F" w:rsidRPr="00983F4A">
        <w:t>d</w:t>
      </w:r>
      <w:r w:rsidR="008A4C3A" w:rsidRPr="00983F4A">
        <w:t xml:space="preserve">o ano de </w:t>
      </w:r>
      <w:r w:rsidR="00573C8F" w:rsidRPr="00983F4A">
        <w:t xml:space="preserve">dois mil e </w:t>
      </w:r>
      <w:r w:rsidR="0025126B">
        <w:t>dezenove</w:t>
      </w:r>
      <w:r w:rsidR="00573C8F" w:rsidRPr="00983F4A">
        <w:t xml:space="preserve">, às </w:t>
      </w:r>
      <w:r w:rsidR="00AE124D">
        <w:t>9</w:t>
      </w:r>
      <w:r w:rsidR="00323D96">
        <w:t>:3</w:t>
      </w:r>
      <w:r w:rsidR="008A472A">
        <w:t>0</w:t>
      </w:r>
      <w:r w:rsidR="004F4DC0" w:rsidRPr="00983F4A">
        <w:t xml:space="preserve"> </w:t>
      </w:r>
      <w:r w:rsidR="003627C8" w:rsidRPr="00983F4A">
        <w:t>horas</w:t>
      </w:r>
      <w:r w:rsidR="008A472A">
        <w:t>,</w:t>
      </w:r>
      <w:r w:rsidR="003627C8" w:rsidRPr="00983F4A">
        <w:t xml:space="preserve"> </w:t>
      </w:r>
      <w:r w:rsidR="00573C8F" w:rsidRPr="00983F4A">
        <w:t>n</w:t>
      </w:r>
      <w:r w:rsidR="00456106" w:rsidRPr="00983F4A">
        <w:t>a sede do Consórcio Intermunicipal Caiuá Ambiental-CICA</w:t>
      </w:r>
      <w:r w:rsidR="003E309F" w:rsidRPr="00983F4A">
        <w:rPr>
          <w:rFonts w:ascii="Palatino Linotype" w:hAnsi="Palatino Linotype"/>
        </w:rPr>
        <w:t xml:space="preserve">, </w:t>
      </w:r>
      <w:r w:rsidR="000C5290" w:rsidRPr="00983F4A">
        <w:rPr>
          <w:rFonts w:ascii="Palatino Linotype" w:hAnsi="Palatino Linotype"/>
        </w:rPr>
        <w:t>localizado na Ru</w:t>
      </w:r>
      <w:r w:rsidR="00AE2165" w:rsidRPr="00983F4A">
        <w:rPr>
          <w:rFonts w:ascii="Palatino Linotype" w:hAnsi="Palatino Linotype"/>
        </w:rPr>
        <w:t>a Professora Neusa Cascão Borba</w:t>
      </w:r>
      <w:r w:rsidR="003E309F" w:rsidRPr="00983F4A">
        <w:rPr>
          <w:rFonts w:ascii="Palatino Linotype" w:hAnsi="Palatino Linotype"/>
        </w:rPr>
        <w:t xml:space="preserve">, </w:t>
      </w:r>
      <w:r w:rsidR="000C5290" w:rsidRPr="00983F4A">
        <w:rPr>
          <w:rStyle w:val="Forte"/>
          <w:rFonts w:ascii="Palatino Linotype" w:hAnsi="Palatino Linotype"/>
          <w:b w:val="0"/>
          <w:bCs/>
        </w:rPr>
        <w:t>1691, Paranavaí – Paraná</w:t>
      </w:r>
      <w:r w:rsidR="00573C8F" w:rsidRPr="00983F4A">
        <w:t>, reuni</w:t>
      </w:r>
      <w:r w:rsidR="009A561C" w:rsidRPr="00983F4A">
        <w:t>ram</w:t>
      </w:r>
      <w:r w:rsidR="00D10DFB">
        <w:t>-se os membros pertencentes ao Conselho Consultivo do</w:t>
      </w:r>
      <w:r w:rsidR="00C25256" w:rsidRPr="00983F4A">
        <w:t xml:space="preserve"> </w:t>
      </w:r>
      <w:r w:rsidR="00573C8F" w:rsidRPr="00983F4A">
        <w:rPr>
          <w:rStyle w:val="Forte"/>
          <w:b w:val="0"/>
          <w:bCs/>
        </w:rPr>
        <w:t>Consórcio Intermunicipal Caiuá Ambient</w:t>
      </w:r>
      <w:r w:rsidR="004C60D1" w:rsidRPr="00983F4A">
        <w:rPr>
          <w:rStyle w:val="Forte"/>
          <w:b w:val="0"/>
          <w:bCs/>
        </w:rPr>
        <w:t>al – CICA, sob a presidência d</w:t>
      </w:r>
      <w:r w:rsidR="008A472A">
        <w:t>o</w:t>
      </w:r>
      <w:r w:rsidR="00AE124D">
        <w:t xml:space="preserve"> Sr. Vitor Hugo de Matos Chab – Assessor Especial</w:t>
      </w:r>
      <w:r w:rsidR="00F85449">
        <w:t xml:space="preserve"> - CICA</w:t>
      </w:r>
      <w:r w:rsidR="00254D70">
        <w:t>.</w:t>
      </w:r>
      <w:r w:rsidR="00B20E9E">
        <w:t xml:space="preserve"> </w:t>
      </w:r>
      <w:r w:rsidR="00B41917" w:rsidRPr="00983F4A">
        <w:t>P</w:t>
      </w:r>
      <w:r w:rsidR="00A844A1" w:rsidRPr="00983F4A">
        <w:t>rimeiramente</w:t>
      </w:r>
      <w:r w:rsidR="00323D96">
        <w:t>,</w:t>
      </w:r>
      <w:r w:rsidR="00A844A1" w:rsidRPr="00983F4A">
        <w:t xml:space="preserve"> deu</w:t>
      </w:r>
      <w:r w:rsidR="004C60D1" w:rsidRPr="00983F4A">
        <w:t xml:space="preserve"> </w:t>
      </w:r>
      <w:r w:rsidR="00D33DF6" w:rsidRPr="00983F4A">
        <w:t>boas-vindas</w:t>
      </w:r>
      <w:r w:rsidR="004C60D1" w:rsidRPr="00983F4A">
        <w:t xml:space="preserve"> aos </w:t>
      </w:r>
      <w:r w:rsidR="00B20E9E">
        <w:t>presentes</w:t>
      </w:r>
      <w:r w:rsidR="0097167E" w:rsidRPr="00983F4A">
        <w:t xml:space="preserve"> e</w:t>
      </w:r>
      <w:r w:rsidR="00A844A1" w:rsidRPr="00983F4A">
        <w:t xml:space="preserve"> em seguida</w:t>
      </w:r>
      <w:r w:rsidR="0097167E">
        <w:t xml:space="preserve"> passou-se à discussão da pauta</w:t>
      </w:r>
      <w:r w:rsidR="00310A57" w:rsidRPr="00983F4A">
        <w:t xml:space="preserve">: I </w:t>
      </w:r>
      <w:r w:rsidR="00DF7A25">
        <w:t>–</w:t>
      </w:r>
      <w:r w:rsidR="00D10FDA">
        <w:t xml:space="preserve"> </w:t>
      </w:r>
      <w:r w:rsidR="0025126B">
        <w:t>A</w:t>
      </w:r>
      <w:r>
        <w:t>bertura com o Presidente do CICA</w:t>
      </w:r>
      <w:r w:rsidR="0091778F">
        <w:t>;</w:t>
      </w:r>
      <w:r w:rsidR="00C70788" w:rsidRPr="00C70788">
        <w:t xml:space="preserve"> </w:t>
      </w:r>
      <w:r>
        <w:t>II – Aprovação de Leis pelos entes consorciados; III – Assembleia de Prefeitos</w:t>
      </w:r>
      <w:r w:rsidR="00323D96">
        <w:t>;</w:t>
      </w:r>
      <w:r>
        <w:t xml:space="preserve"> IV – Plano de trabalho e demandas</w:t>
      </w:r>
      <w:r w:rsidR="00323D96">
        <w:t>; V</w:t>
      </w:r>
      <w:r>
        <w:t xml:space="preserve"> – Apresentação dos novos funcionários do Consórcio CICA (Técnico Ambiental e Técnica Agrícola</w:t>
      </w:r>
      <w:r w:rsidR="0025126B">
        <w:t xml:space="preserve">; VI </w:t>
      </w:r>
      <w:r>
        <w:t>– Assuntos e informes gerais; VII -</w:t>
      </w:r>
      <w:r w:rsidR="0025126B">
        <w:t xml:space="preserve"> Encerramento</w:t>
      </w:r>
      <w:r w:rsidR="00C70788">
        <w:t>. Inicialmente, d</w:t>
      </w:r>
      <w:r w:rsidR="00F85449">
        <w:t>estacou a importância da participação de todos os conselheiros na</w:t>
      </w:r>
      <w:r w:rsidR="00C70788">
        <w:t>s</w:t>
      </w:r>
      <w:r w:rsidR="00F85449">
        <w:t xml:space="preserve"> </w:t>
      </w:r>
      <w:r w:rsidR="00C70788">
        <w:t>reuniões</w:t>
      </w:r>
      <w:r w:rsidR="003C04A6">
        <w:t xml:space="preserve"> e após passou a palavra ao advogado </w:t>
      </w:r>
      <w:proofErr w:type="gramStart"/>
      <w:r w:rsidR="003C04A6">
        <w:t>do</w:t>
      </w:r>
      <w:proofErr w:type="gramEnd"/>
      <w:r w:rsidR="003C04A6">
        <w:t xml:space="preserve"> Cons</w:t>
      </w:r>
      <w:r w:rsidR="003D135A">
        <w:t>órcio</w:t>
      </w:r>
      <w:r w:rsidR="003C04A6">
        <w:t>, César Cleiber Barreto, que expos sobre os entes consorciados que aprovaram as leis de aprovação da taxa de licenciamento que deveria ser aprovada no exercício de 2018 sem aprovação deste o CICA não poderá prestar os serviços de licenciamento no ente e Resolução nº 002/18 para ratificação de criação de cargos do CICA. C</w:t>
      </w:r>
      <w:r w:rsidR="001C770B">
        <w:t xml:space="preserve">itou os entes que </w:t>
      </w:r>
      <w:r w:rsidR="003C04A6">
        <w:t xml:space="preserve">aprovaram as leis e os que estão em pendências. </w:t>
      </w:r>
      <w:r w:rsidR="00DB6808">
        <w:t xml:space="preserve"> O consorcio visitou as câmaras explicando sobre a necessidade da aprovação desta Lei e resolução, e se colocou </w:t>
      </w:r>
      <w:proofErr w:type="spellStart"/>
      <w:r w:rsidR="00DB6808">
        <w:t>a</w:t>
      </w:r>
      <w:proofErr w:type="spellEnd"/>
      <w:r w:rsidR="00DB6808">
        <w:t xml:space="preserve"> disposição de ir ao município para esclarecimentos se for necessário.</w:t>
      </w:r>
      <w:r w:rsidR="00BC47BD">
        <w:t xml:space="preserve"> A Conselheira de Tamboara, disse que mesmo com a participação do CICA na sessão da câmara, os vereadores não tiveram um entendimento sobre o assunto, precisando ter mais esclarecimentos sobre a necessidade das aprovações para desfrutarem dos serviços a serem prestados. </w:t>
      </w:r>
      <w:r w:rsidR="00CF13ED">
        <w:t>Houve uma visita no IAP para saber os procedimentos para firmar o convenio com o CICA para iniciar o licenciamento ambiental nos municípios, para isso, deve-se observar os requisitos da Resoluç</w:t>
      </w:r>
      <w:r w:rsidR="003D135A">
        <w:t>ão CEMA nº 088/2013</w:t>
      </w:r>
      <w:r w:rsidR="00CF13ED">
        <w:t xml:space="preserve">, para assim depois dar continuidade no processo de licenciamento. </w:t>
      </w:r>
      <w:r w:rsidR="00C27515">
        <w:t xml:space="preserve">Ato continuo, apresentaram-se os novos funcionários do </w:t>
      </w:r>
      <w:proofErr w:type="spellStart"/>
      <w:r w:rsidR="00C27515">
        <w:t>cica</w:t>
      </w:r>
      <w:proofErr w:type="spellEnd"/>
      <w:r w:rsidR="00C27515">
        <w:t xml:space="preserve">, sendo a Técnica Agrícola </w:t>
      </w:r>
      <w:proofErr w:type="spellStart"/>
      <w:r w:rsidR="00C27515">
        <w:t>SRa.</w:t>
      </w:r>
      <w:proofErr w:type="spellEnd"/>
      <w:r w:rsidR="00C27515">
        <w:t xml:space="preserve"> Lidiane e o Técnico ambiental, Sr. Alex. Os funcionários públicos irão trabalhar na patrulha rural e no auxiliar no licenciamento. Ato contínuo, passou-se a discorrer sobre a próxima Assembleia Geral de Prefeitos; O Sr. Victor disse: que é imprescindível a realização do plano intermunicipal de resíduos sólidos; que aos conselheiros cabe levar aos Prefeitos a importância do tema; que não é mais possível prorrogar a decisão, seja positiva ou negativa; que o Tribunal de Contas do Estado está exigindo a atuação do Consórcio na realização do Plano Intermunicipal de Resíduos Sólidos; que os valores apresentados nos orçamentos, considerando os benefícios, não é tão alto;</w:t>
      </w:r>
      <w:r w:rsidR="009D7E4C">
        <w:t xml:space="preserve"> que o CICA irá solicitar novos orçamentos com base no critério de número de habitantes;</w:t>
      </w:r>
      <w:r w:rsidR="00A54BC6">
        <w:t xml:space="preserve"> </w:t>
      </w:r>
      <w:r w:rsidR="009D7E4C">
        <w:t>cada munícipio irá cotar individualmente, o valor do plano, para que haja uma comparação com os orçamentos enviados ao CICA</w:t>
      </w:r>
      <w:r w:rsidR="00111E01">
        <w:t xml:space="preserve">, levando-se em consideração o termo de referência a ser elaborado pelo CICA com ajuda dos conselheiros. Ato contínuo, passou-se a discutir as demandas dos municípios. O Sr. Alex, assumiu a palavra para discorrer sobre suas competências técnicas e como poderá ajudar os Municípios; que identificou pelo menos 15 atividades que poderá desenvolver; </w:t>
      </w:r>
      <w:r w:rsidR="00111E01">
        <w:lastRenderedPageBreak/>
        <w:t>solicitou que os entes indiquem suas demandas para que possa ser analisada a possibilidade de auxiliar os entes.</w:t>
      </w:r>
      <w:r w:rsidR="00854AE7">
        <w:t xml:space="preserve"> </w:t>
      </w:r>
      <w:r w:rsidR="002D6758">
        <w:t xml:space="preserve"> </w:t>
      </w:r>
      <w:r w:rsidR="00DB385B">
        <w:t xml:space="preserve">Por fim, </w:t>
      </w:r>
      <w:r w:rsidR="00E55333">
        <w:t>o</w:t>
      </w:r>
      <w:r w:rsidR="001A1C0F">
        <w:t xml:space="preserve"> Sr. Victor </w:t>
      </w:r>
      <w:proofErr w:type="spellStart"/>
      <w:r w:rsidR="001A1C0F">
        <w:t>Chap</w:t>
      </w:r>
      <w:proofErr w:type="spellEnd"/>
      <w:r w:rsidR="003D7EC3">
        <w:t xml:space="preserve"> deu por encerrado a reunião</w:t>
      </w:r>
      <w:r w:rsidR="000972B9">
        <w:t>.</w:t>
      </w:r>
      <w:r w:rsidR="00C45D11">
        <w:t xml:space="preserve"> </w:t>
      </w:r>
      <w:r w:rsidR="00310238" w:rsidRPr="00910589">
        <w:t>N</w:t>
      </w:r>
      <w:r w:rsidR="00C45D11">
        <w:t>ada mais havendo a tratar,</w:t>
      </w:r>
      <w:r w:rsidR="00E50830" w:rsidRPr="00910589">
        <w:t xml:space="preserve"> eu</w:t>
      </w:r>
      <w:r w:rsidR="00C45D11">
        <w:t>,</w:t>
      </w:r>
      <w:r w:rsidR="00E50830" w:rsidRPr="00910589">
        <w:t xml:space="preserve"> </w:t>
      </w:r>
      <w:r w:rsidR="00C073F8">
        <w:t>Cesar Cleiber Barreto</w:t>
      </w:r>
      <w:r w:rsidR="009C0A0B">
        <w:t>,</w:t>
      </w:r>
      <w:r w:rsidR="004713DE">
        <w:t xml:space="preserve"> </w:t>
      </w:r>
      <w:r w:rsidR="00B35BBA">
        <w:t>na função</w:t>
      </w:r>
      <w:r w:rsidR="000972B9">
        <w:t xml:space="preserve"> </w:t>
      </w:r>
      <w:r w:rsidR="00B35BBA" w:rsidRPr="00B35BBA">
        <w:rPr>
          <w:i/>
        </w:rPr>
        <w:t>“Ad hoc”</w:t>
      </w:r>
      <w:r w:rsidR="00E50830" w:rsidRPr="00910589">
        <w:t xml:space="preserve"> </w:t>
      </w:r>
      <w:r w:rsidR="00C45D11">
        <w:t>de assistente administrativo</w:t>
      </w:r>
      <w:r w:rsidR="00E55333">
        <w:t>,</w:t>
      </w:r>
      <w:r w:rsidR="00C45D11">
        <w:t xml:space="preserve"> </w:t>
      </w:r>
      <w:r w:rsidR="00E50830" w:rsidRPr="00910589">
        <w:t xml:space="preserve">digitei </w:t>
      </w:r>
      <w:r w:rsidR="000F2D6B" w:rsidRPr="00910589">
        <w:t>a</w:t>
      </w:r>
      <w:r w:rsidR="00E704D9">
        <w:t xml:space="preserve"> </w:t>
      </w:r>
      <w:r w:rsidR="00E50830" w:rsidRPr="00910589">
        <w:t>presente Ata</w:t>
      </w:r>
      <w:r w:rsidR="00E55333">
        <w:t xml:space="preserve">, </w:t>
      </w:r>
      <w:r w:rsidR="000F2D6B" w:rsidRPr="00910589">
        <w:t xml:space="preserve">que </w:t>
      </w:r>
      <w:r w:rsidR="00E50830" w:rsidRPr="00910589">
        <w:t>será assinada p</w:t>
      </w:r>
      <w:r w:rsidR="00E55333">
        <w:t xml:space="preserve">elos conselheiros dos Municípios. </w:t>
      </w:r>
    </w:p>
    <w:p w:rsidR="004C2FB0" w:rsidRDefault="004C2FB0" w:rsidP="00F854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85D0E" w:rsidRDefault="00885D0E" w:rsidP="00F854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85D0E" w:rsidRDefault="00885D0E" w:rsidP="00F854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35735" w:rsidRDefault="00B35735" w:rsidP="00F854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4041" w:rsidRDefault="00D10FDA" w:rsidP="00C9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CARLOS DA SILVA MAIA</w:t>
      </w:r>
    </w:p>
    <w:p w:rsidR="00274041" w:rsidRDefault="00274041" w:rsidP="0069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D10FDA">
        <w:rPr>
          <w:rFonts w:ascii="Times New Roman" w:hAnsi="Times New Roman"/>
          <w:sz w:val="24"/>
          <w:szCs w:val="24"/>
        </w:rPr>
        <w:t>efeito do Município de São João do Caiuá</w:t>
      </w:r>
      <w:r>
        <w:rPr>
          <w:rFonts w:ascii="Times New Roman" w:hAnsi="Times New Roman"/>
          <w:sz w:val="24"/>
          <w:szCs w:val="24"/>
        </w:rPr>
        <w:t xml:space="preserve"> – PR</w:t>
      </w:r>
    </w:p>
    <w:p w:rsidR="0069793F" w:rsidRDefault="00274041" w:rsidP="0069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  <w:r w:rsidR="0069793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CICA</w:t>
      </w:r>
    </w:p>
    <w:p w:rsidR="00885D0E" w:rsidRDefault="00885D0E" w:rsidP="0069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Ausente com justif</w:t>
      </w:r>
      <w:r w:rsidR="003D135A">
        <w:rPr>
          <w:rFonts w:ascii="Times New Roman" w:hAnsi="Times New Roman"/>
          <w:sz w:val="24"/>
          <w:szCs w:val="24"/>
        </w:rPr>
        <w:t xml:space="preserve">icativa </w:t>
      </w:r>
    </w:p>
    <w:p w:rsidR="00832A69" w:rsidRDefault="00095601" w:rsidP="000956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B5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9793F" w:rsidRDefault="0069793F" w:rsidP="004C2FB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63B" w:rsidRDefault="0039563B" w:rsidP="004C2FB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2B9" w:rsidRDefault="00F85449" w:rsidP="00F85449">
      <w:pPr>
        <w:tabs>
          <w:tab w:val="left" w:pos="324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2A69">
        <w:rPr>
          <w:rFonts w:ascii="Times New Roman" w:hAnsi="Times New Roman"/>
          <w:sz w:val="24"/>
          <w:szCs w:val="24"/>
        </w:rPr>
        <w:t>JOSÉ EDEGAR PEREIRA</w:t>
      </w:r>
    </w:p>
    <w:p w:rsidR="00832A69" w:rsidRDefault="00832A6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Executivo – CICA</w:t>
      </w:r>
    </w:p>
    <w:p w:rsidR="00487B81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Ausente com justificativa – Tratamento médico</w:t>
      </w:r>
    </w:p>
    <w:p w:rsidR="00832A69" w:rsidRDefault="00832A6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A69" w:rsidRDefault="00832A6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FB0" w:rsidRPr="00AC46A0" w:rsidRDefault="004C2FB0" w:rsidP="00254D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72A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Conselheiros do </w:t>
      </w:r>
      <w:r w:rsidR="00D10FDA">
        <w:rPr>
          <w:rFonts w:ascii="Times New Roman" w:hAnsi="Times New Roman"/>
          <w:sz w:val="24"/>
          <w:szCs w:val="24"/>
        </w:rPr>
        <w:t>Município de Paranavaí - PR</w:t>
      </w: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9563B" w:rsidRDefault="0039563B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A1C0F" w:rsidRDefault="001A1C0F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21283" w:rsidRPr="00AC46A0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Alto Paraná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63B" w:rsidRPr="00AC46A0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Pr="00AC46A0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Amaporã</w:t>
      </w:r>
      <w:r w:rsidR="003D7EC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D7EC3">
        <w:rPr>
          <w:rFonts w:ascii="Times New Roman" w:hAnsi="Times New Roman"/>
          <w:sz w:val="24"/>
          <w:szCs w:val="24"/>
        </w:rPr>
        <w:t>Pr</w:t>
      </w:r>
      <w:proofErr w:type="spellEnd"/>
    </w:p>
    <w:p w:rsidR="00AC46A0" w:rsidRDefault="00AC46A0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455C1" w:rsidRDefault="00B455C1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B498E" w:rsidRPr="00AC46A0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Cruzeiro do Sul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9C0A0B" w:rsidRDefault="009C0A0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5A" w:rsidRPr="00AC46A0" w:rsidRDefault="003D135A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0B" w:rsidRDefault="009C0A0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Pr="00AC46A0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0F8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B720F8">
        <w:rPr>
          <w:rFonts w:ascii="Times New Roman" w:hAnsi="Times New Roman"/>
          <w:sz w:val="24"/>
          <w:szCs w:val="24"/>
        </w:rPr>
        <w:t xml:space="preserve"> Inajá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B720F8" w:rsidRDefault="00B720F8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 w:rsidR="0039563B">
        <w:rPr>
          <w:rFonts w:ascii="Times New Roman" w:hAnsi="Times New Roman"/>
          <w:sz w:val="24"/>
          <w:szCs w:val="24"/>
        </w:rPr>
        <w:t xml:space="preserve">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Mirador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 w:rsidR="00D10FDA">
        <w:rPr>
          <w:rFonts w:ascii="Times New Roman" w:hAnsi="Times New Roman"/>
          <w:sz w:val="24"/>
          <w:szCs w:val="24"/>
        </w:rPr>
        <w:t xml:space="preserve"> de</w:t>
      </w:r>
      <w:r w:rsidR="002B498E" w:rsidRPr="00AC46A0">
        <w:rPr>
          <w:rFonts w:ascii="Times New Roman" w:hAnsi="Times New Roman"/>
          <w:sz w:val="24"/>
          <w:szCs w:val="24"/>
        </w:rPr>
        <w:t xml:space="preserve"> Nova Aliança</w:t>
      </w:r>
      <w:r w:rsidR="008A472A">
        <w:rPr>
          <w:rFonts w:ascii="Times New Roman" w:hAnsi="Times New Roman"/>
          <w:sz w:val="24"/>
          <w:szCs w:val="24"/>
        </w:rPr>
        <w:t xml:space="preserve"> </w:t>
      </w:r>
      <w:r w:rsidR="00D10FDA">
        <w:rPr>
          <w:rFonts w:ascii="Times New Roman" w:hAnsi="Times New Roman"/>
          <w:sz w:val="24"/>
          <w:szCs w:val="24"/>
        </w:rPr>
        <w:t xml:space="preserve">do Ivaí </w:t>
      </w:r>
      <w:r w:rsidR="008A472A">
        <w:rPr>
          <w:rFonts w:ascii="Times New Roman" w:hAnsi="Times New Roman"/>
          <w:sz w:val="24"/>
          <w:szCs w:val="24"/>
        </w:rPr>
        <w:t>- PR</w:t>
      </w: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Default="00AC46A0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81" w:rsidRDefault="00487B81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81" w:rsidRPr="00AC46A0" w:rsidRDefault="00487B81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 w:rsidR="00D10FDA">
        <w:rPr>
          <w:rFonts w:ascii="Times New Roman" w:hAnsi="Times New Roman"/>
          <w:sz w:val="24"/>
          <w:szCs w:val="24"/>
        </w:rPr>
        <w:t xml:space="preserve"> de</w:t>
      </w:r>
      <w:r w:rsidR="002B498E" w:rsidRPr="00AC46A0">
        <w:rPr>
          <w:rFonts w:ascii="Times New Roman" w:hAnsi="Times New Roman"/>
          <w:sz w:val="24"/>
          <w:szCs w:val="24"/>
        </w:rPr>
        <w:t xml:space="preserve"> Presidente Castelo Branco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3E5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Pr="00AC46A0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 w:rsidR="00D10FDA">
        <w:rPr>
          <w:rFonts w:ascii="Times New Roman" w:hAnsi="Times New Roman"/>
          <w:sz w:val="24"/>
          <w:szCs w:val="24"/>
        </w:rPr>
        <w:t xml:space="preserve"> de</w:t>
      </w:r>
      <w:r w:rsidR="002B498E" w:rsidRPr="00AC46A0">
        <w:rPr>
          <w:rFonts w:ascii="Times New Roman" w:hAnsi="Times New Roman"/>
          <w:sz w:val="24"/>
          <w:szCs w:val="24"/>
        </w:rPr>
        <w:t xml:space="preserve"> Santo Antônio do Caiuá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ADD" w:rsidRDefault="005F3ADD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Default="00AC46A0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Pr="00AC46A0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39563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São Carlos do Ivaí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D70B08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70B08" w:rsidRDefault="00D70B08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Default="004C2FB0" w:rsidP="00B20E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5D0E" w:rsidRDefault="00885D0E" w:rsidP="00B20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B20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B20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77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 w:rsidR="00D10FDA">
        <w:rPr>
          <w:rFonts w:ascii="Times New Roman" w:hAnsi="Times New Roman"/>
          <w:sz w:val="24"/>
          <w:szCs w:val="24"/>
        </w:rPr>
        <w:t xml:space="preserve"> de</w:t>
      </w:r>
      <w:r w:rsidR="00A06B77">
        <w:rPr>
          <w:rFonts w:ascii="Times New Roman" w:hAnsi="Times New Roman"/>
          <w:sz w:val="24"/>
          <w:szCs w:val="24"/>
        </w:rPr>
        <w:t xml:space="preserve"> São Manoel do Paraná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Default="002B498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Default="00A06B77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Default="00A06B77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Pr="00AC46A0" w:rsidRDefault="00B13DF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498E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>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</w:t>
      </w:r>
      <w:r w:rsidR="00AC46A0" w:rsidRPr="00AC46A0">
        <w:rPr>
          <w:rFonts w:ascii="Times New Roman" w:hAnsi="Times New Roman"/>
          <w:sz w:val="24"/>
          <w:szCs w:val="24"/>
        </w:rPr>
        <w:t>Tamboara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AC46A0" w:rsidRPr="00AC46A0" w:rsidRDefault="00AC46A0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656" w:rsidRDefault="00575656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B81" w:rsidRPr="00AC46A0" w:rsidRDefault="00487B81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6A0" w:rsidRPr="00AC46A0" w:rsidRDefault="00B20E9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</w:t>
      </w:r>
      <w:r w:rsidR="00885D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10FDA">
        <w:rPr>
          <w:rFonts w:ascii="Times New Roman" w:hAnsi="Times New Roman"/>
          <w:sz w:val="24"/>
          <w:szCs w:val="24"/>
        </w:rPr>
        <w:t xml:space="preserve">Município de </w:t>
      </w:r>
      <w:r w:rsidR="00AC46A0" w:rsidRPr="00AC46A0">
        <w:rPr>
          <w:rFonts w:ascii="Times New Roman" w:hAnsi="Times New Roman"/>
          <w:sz w:val="24"/>
          <w:szCs w:val="24"/>
        </w:rPr>
        <w:t>Terra Rica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596461" w:rsidRDefault="0059646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Conselheiros São João do Caiuá - PR</w:t>
      </w:r>
    </w:p>
    <w:p w:rsidR="009C0A0B" w:rsidRDefault="009C0A0B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B81" w:rsidRDefault="00487B81" w:rsidP="00C9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0E" w:rsidRDefault="0080630E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5A" w:rsidRDefault="003D135A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5A" w:rsidRDefault="003D135A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5A" w:rsidRDefault="003D135A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5A" w:rsidRPr="00AC46A0" w:rsidRDefault="003D135A" w:rsidP="00C9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9FB" w:rsidRDefault="008A472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CESAR CLEIBER BARRETO</w:t>
      </w:r>
    </w:p>
    <w:p w:rsidR="008A472A" w:rsidRDefault="008A472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OAB/PR 44.458</w:t>
      </w:r>
    </w:p>
    <w:p w:rsidR="008A472A" w:rsidRDefault="008A472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Advogado </w:t>
      </w:r>
      <w:r w:rsidR="00885D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CICA</w:t>
      </w: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CATIANA FLOR LARSEN BANDOLIN – CICA</w:t>
      </w: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THAÍS BARRANCO CUNHA - CICA </w:t>
      </w: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D0E" w:rsidRDefault="00885D0E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HUGO LEONARDO </w:t>
      </w:r>
      <w:r w:rsidR="003D13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CICA</w:t>
      </w: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ALEX DE OLIVEIRA – CICA</w:t>
      </w: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35A" w:rsidRPr="008A472A" w:rsidRDefault="003D135A" w:rsidP="00C97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LIDIANE P. MARQUES </w:t>
      </w:r>
      <w:r w:rsidR="004A21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CICA</w:t>
      </w:r>
      <w:r w:rsidR="004A212D">
        <w:rPr>
          <w:rFonts w:ascii="Times New Roman" w:hAnsi="Times New Roman"/>
          <w:sz w:val="28"/>
          <w:szCs w:val="28"/>
        </w:rPr>
        <w:t xml:space="preserve"> </w:t>
      </w:r>
    </w:p>
    <w:p w:rsidR="00A239FB" w:rsidRPr="00AC46A0" w:rsidRDefault="00A239FB" w:rsidP="00FB5E36">
      <w:pPr>
        <w:jc w:val="both"/>
        <w:rPr>
          <w:rFonts w:ascii="Times New Roman" w:hAnsi="Times New Roman"/>
          <w:sz w:val="24"/>
          <w:szCs w:val="24"/>
        </w:rPr>
      </w:pPr>
    </w:p>
    <w:sectPr w:rsidR="00A239FB" w:rsidRPr="00AC46A0" w:rsidSect="006C2624">
      <w:headerReference w:type="default" r:id="rId7"/>
      <w:footerReference w:type="default" r:id="rId8"/>
      <w:pgSz w:w="11906" w:h="16838"/>
      <w:pgMar w:top="100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7B" w:rsidRDefault="002A3C7B">
      <w:pPr>
        <w:spacing w:after="0" w:line="240" w:lineRule="auto"/>
      </w:pPr>
      <w:r>
        <w:separator/>
      </w:r>
    </w:p>
  </w:endnote>
  <w:endnote w:type="continuationSeparator" w:id="0">
    <w:p w:rsidR="002A3C7B" w:rsidRDefault="002A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205428"/>
      <w:docPartObj>
        <w:docPartGallery w:val="Page Numbers (Bottom of Page)"/>
        <w:docPartUnique/>
      </w:docPartObj>
    </w:sdtPr>
    <w:sdtEndPr/>
    <w:sdtContent>
      <w:p w:rsidR="004A212D" w:rsidRDefault="004A212D">
        <w:pPr>
          <w:pStyle w:val="Rodap"/>
          <w:pBdr>
            <w:bottom w:val="single" w:sz="12" w:space="1" w:color="auto"/>
          </w:pBdr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19FF">
          <w:rPr>
            <w:noProof/>
          </w:rPr>
          <w:t>5</w:t>
        </w:r>
        <w:r>
          <w:fldChar w:fldCharType="end"/>
        </w:r>
      </w:p>
    </w:sdtContent>
  </w:sdt>
  <w:p w:rsidR="004A212D" w:rsidRDefault="004A212D" w:rsidP="00AB6903">
    <w:pPr>
      <w:pStyle w:val="Rodap"/>
      <w:jc w:val="center"/>
    </w:pPr>
    <w:r>
      <w:t>13/03/2019 – 2ª Ata da reunião do Conselho Consultivo do Consórcio Intermunicipal Caiuá Ambiental – CICA.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7B" w:rsidRDefault="002A3C7B">
      <w:pPr>
        <w:spacing w:after="0" w:line="240" w:lineRule="auto"/>
      </w:pPr>
      <w:r>
        <w:separator/>
      </w:r>
    </w:p>
  </w:footnote>
  <w:footnote w:type="continuationSeparator" w:id="0">
    <w:p w:rsidR="002A3C7B" w:rsidRDefault="002A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2D" w:rsidRDefault="004A212D" w:rsidP="0097167E">
    <w:pPr>
      <w:rPr>
        <w:b/>
        <w:sz w:val="34"/>
        <w:szCs w:val="34"/>
        <w:u w:val="single"/>
      </w:rPr>
    </w:pPr>
    <w:r>
      <w:rPr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169545</wp:posOffset>
          </wp:positionV>
          <wp:extent cx="895350" cy="6000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A212D" w:rsidRPr="00D74C92" w:rsidRDefault="004A212D" w:rsidP="007A3FDB">
    <w:pPr>
      <w:jc w:val="center"/>
      <w:rPr>
        <w:b/>
        <w:sz w:val="28"/>
        <w:szCs w:val="28"/>
      </w:rPr>
    </w:pPr>
    <w:r w:rsidRPr="00D74C92">
      <w:rPr>
        <w:b/>
        <w:sz w:val="28"/>
        <w:szCs w:val="28"/>
      </w:rPr>
      <w:t xml:space="preserve">              CONSÓRCIO INTERMUNICIPAL CAIUÁ AMBIENTAL – CICA</w:t>
    </w:r>
  </w:p>
  <w:p w:rsidR="004A212D" w:rsidRPr="00EA2B92" w:rsidRDefault="004A212D" w:rsidP="0097167E">
    <w:pPr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____________________________________________________________</w:t>
    </w:r>
  </w:p>
  <w:p w:rsidR="004A212D" w:rsidRDefault="004A21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056"/>
    <w:multiLevelType w:val="hybridMultilevel"/>
    <w:tmpl w:val="730ACF36"/>
    <w:lvl w:ilvl="0" w:tplc="09A8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E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6C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6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EA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6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C7B6D"/>
    <w:multiLevelType w:val="hybridMultilevel"/>
    <w:tmpl w:val="A16E905A"/>
    <w:lvl w:ilvl="0" w:tplc="6844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0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1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7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2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0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B3609B"/>
    <w:multiLevelType w:val="hybridMultilevel"/>
    <w:tmpl w:val="D2EE763A"/>
    <w:lvl w:ilvl="0" w:tplc="10AC1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CC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A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8E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CE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3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C2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8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EC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7C4"/>
    <w:multiLevelType w:val="hybridMultilevel"/>
    <w:tmpl w:val="A6C8DF60"/>
    <w:lvl w:ilvl="0" w:tplc="1B9C6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6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6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A65C2F"/>
    <w:multiLevelType w:val="hybridMultilevel"/>
    <w:tmpl w:val="94E0C158"/>
    <w:lvl w:ilvl="0" w:tplc="D5BAF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E15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86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5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9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63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4D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9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5BDB"/>
    <w:multiLevelType w:val="hybridMultilevel"/>
    <w:tmpl w:val="38E2B806"/>
    <w:lvl w:ilvl="0" w:tplc="60F4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0A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2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F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50336"/>
    <w:multiLevelType w:val="hybridMultilevel"/>
    <w:tmpl w:val="BF2690E0"/>
    <w:lvl w:ilvl="0" w:tplc="49E2F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E7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3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CD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A7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4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3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7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195"/>
    <w:multiLevelType w:val="hybridMultilevel"/>
    <w:tmpl w:val="387A02A0"/>
    <w:lvl w:ilvl="0" w:tplc="1FC88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A2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EF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B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64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6C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2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40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6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53CC3"/>
    <w:multiLevelType w:val="hybridMultilevel"/>
    <w:tmpl w:val="178CAC4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0"/>
    <w:rsid w:val="00000F34"/>
    <w:rsid w:val="00001611"/>
    <w:rsid w:val="00001D1F"/>
    <w:rsid w:val="00007B25"/>
    <w:rsid w:val="00011AA5"/>
    <w:rsid w:val="0001728A"/>
    <w:rsid w:val="000240A6"/>
    <w:rsid w:val="00025018"/>
    <w:rsid w:val="00026171"/>
    <w:rsid w:val="00030337"/>
    <w:rsid w:val="00032D8E"/>
    <w:rsid w:val="00034BDF"/>
    <w:rsid w:val="00035758"/>
    <w:rsid w:val="00035BDD"/>
    <w:rsid w:val="00035E2C"/>
    <w:rsid w:val="00036D6B"/>
    <w:rsid w:val="00041384"/>
    <w:rsid w:val="00041D2E"/>
    <w:rsid w:val="0004347E"/>
    <w:rsid w:val="00044387"/>
    <w:rsid w:val="00051255"/>
    <w:rsid w:val="00051D8E"/>
    <w:rsid w:val="000537C7"/>
    <w:rsid w:val="00053EAA"/>
    <w:rsid w:val="000628AB"/>
    <w:rsid w:val="0006446B"/>
    <w:rsid w:val="000678B3"/>
    <w:rsid w:val="000711FD"/>
    <w:rsid w:val="0007376C"/>
    <w:rsid w:val="0008006B"/>
    <w:rsid w:val="0008437C"/>
    <w:rsid w:val="000858EC"/>
    <w:rsid w:val="00087158"/>
    <w:rsid w:val="00087B8F"/>
    <w:rsid w:val="00092CB6"/>
    <w:rsid w:val="00093CA8"/>
    <w:rsid w:val="00095601"/>
    <w:rsid w:val="00096739"/>
    <w:rsid w:val="000970CF"/>
    <w:rsid w:val="000972B9"/>
    <w:rsid w:val="000A728E"/>
    <w:rsid w:val="000A7D09"/>
    <w:rsid w:val="000B24A1"/>
    <w:rsid w:val="000B2974"/>
    <w:rsid w:val="000B335A"/>
    <w:rsid w:val="000B7058"/>
    <w:rsid w:val="000C5290"/>
    <w:rsid w:val="000D1D6E"/>
    <w:rsid w:val="000D4E3F"/>
    <w:rsid w:val="000D5137"/>
    <w:rsid w:val="000E0AD2"/>
    <w:rsid w:val="000E3108"/>
    <w:rsid w:val="000F2D6B"/>
    <w:rsid w:val="000F4A5E"/>
    <w:rsid w:val="00102F9C"/>
    <w:rsid w:val="0010566D"/>
    <w:rsid w:val="00105E0A"/>
    <w:rsid w:val="00111E01"/>
    <w:rsid w:val="00112485"/>
    <w:rsid w:val="00112850"/>
    <w:rsid w:val="00112BED"/>
    <w:rsid w:val="00113D80"/>
    <w:rsid w:val="00116B32"/>
    <w:rsid w:val="00117D8A"/>
    <w:rsid w:val="00127C96"/>
    <w:rsid w:val="00140B47"/>
    <w:rsid w:val="00141761"/>
    <w:rsid w:val="0014363E"/>
    <w:rsid w:val="00152460"/>
    <w:rsid w:val="001550C8"/>
    <w:rsid w:val="00156C48"/>
    <w:rsid w:val="00156E99"/>
    <w:rsid w:val="00160B49"/>
    <w:rsid w:val="00164E28"/>
    <w:rsid w:val="00165DBE"/>
    <w:rsid w:val="00173682"/>
    <w:rsid w:val="00185F28"/>
    <w:rsid w:val="001910B0"/>
    <w:rsid w:val="00196DD1"/>
    <w:rsid w:val="001A043C"/>
    <w:rsid w:val="001A0FF6"/>
    <w:rsid w:val="001A1C0F"/>
    <w:rsid w:val="001A2156"/>
    <w:rsid w:val="001A2690"/>
    <w:rsid w:val="001A5C19"/>
    <w:rsid w:val="001B23D9"/>
    <w:rsid w:val="001B4466"/>
    <w:rsid w:val="001B5838"/>
    <w:rsid w:val="001B60AD"/>
    <w:rsid w:val="001B6FEC"/>
    <w:rsid w:val="001C0573"/>
    <w:rsid w:val="001C0F23"/>
    <w:rsid w:val="001C2031"/>
    <w:rsid w:val="001C2EAE"/>
    <w:rsid w:val="001C44F7"/>
    <w:rsid w:val="001C770B"/>
    <w:rsid w:val="001D470B"/>
    <w:rsid w:val="001D59D9"/>
    <w:rsid w:val="001D768C"/>
    <w:rsid w:val="001E6BA7"/>
    <w:rsid w:val="001E7539"/>
    <w:rsid w:val="001F01E9"/>
    <w:rsid w:val="001F1254"/>
    <w:rsid w:val="001F431E"/>
    <w:rsid w:val="001F66DE"/>
    <w:rsid w:val="00201CFA"/>
    <w:rsid w:val="00204EC5"/>
    <w:rsid w:val="002100DF"/>
    <w:rsid w:val="002150DD"/>
    <w:rsid w:val="00215BE1"/>
    <w:rsid w:val="00217D56"/>
    <w:rsid w:val="00220EFA"/>
    <w:rsid w:val="002262C1"/>
    <w:rsid w:val="00227104"/>
    <w:rsid w:val="002307A7"/>
    <w:rsid w:val="00232090"/>
    <w:rsid w:val="00233C85"/>
    <w:rsid w:val="00234989"/>
    <w:rsid w:val="00234B49"/>
    <w:rsid w:val="00234D24"/>
    <w:rsid w:val="00235EDA"/>
    <w:rsid w:val="00240F63"/>
    <w:rsid w:val="0024112A"/>
    <w:rsid w:val="002438B5"/>
    <w:rsid w:val="00244947"/>
    <w:rsid w:val="00246D01"/>
    <w:rsid w:val="0025126B"/>
    <w:rsid w:val="00252C22"/>
    <w:rsid w:val="002544EB"/>
    <w:rsid w:val="00254D70"/>
    <w:rsid w:val="0025643F"/>
    <w:rsid w:val="00264411"/>
    <w:rsid w:val="00264C2C"/>
    <w:rsid w:val="00266673"/>
    <w:rsid w:val="00274041"/>
    <w:rsid w:val="002802F5"/>
    <w:rsid w:val="002818DB"/>
    <w:rsid w:val="00285B65"/>
    <w:rsid w:val="002939B7"/>
    <w:rsid w:val="0029418D"/>
    <w:rsid w:val="002A0968"/>
    <w:rsid w:val="002A0FB9"/>
    <w:rsid w:val="002A3C7B"/>
    <w:rsid w:val="002A636C"/>
    <w:rsid w:val="002B0F44"/>
    <w:rsid w:val="002B19FA"/>
    <w:rsid w:val="002B26BD"/>
    <w:rsid w:val="002B3025"/>
    <w:rsid w:val="002B498E"/>
    <w:rsid w:val="002B56BC"/>
    <w:rsid w:val="002B64B9"/>
    <w:rsid w:val="002B697D"/>
    <w:rsid w:val="002B704A"/>
    <w:rsid w:val="002C0913"/>
    <w:rsid w:val="002C3BED"/>
    <w:rsid w:val="002C4FFD"/>
    <w:rsid w:val="002C5232"/>
    <w:rsid w:val="002D2178"/>
    <w:rsid w:val="002D2470"/>
    <w:rsid w:val="002D6758"/>
    <w:rsid w:val="002E3FE8"/>
    <w:rsid w:val="00300F6E"/>
    <w:rsid w:val="00303CFE"/>
    <w:rsid w:val="0030482E"/>
    <w:rsid w:val="003069FB"/>
    <w:rsid w:val="00310238"/>
    <w:rsid w:val="00310A57"/>
    <w:rsid w:val="00311308"/>
    <w:rsid w:val="00312C84"/>
    <w:rsid w:val="0031764D"/>
    <w:rsid w:val="00317683"/>
    <w:rsid w:val="003210D7"/>
    <w:rsid w:val="00321A33"/>
    <w:rsid w:val="00323D96"/>
    <w:rsid w:val="00324553"/>
    <w:rsid w:val="00325857"/>
    <w:rsid w:val="003261B7"/>
    <w:rsid w:val="00330F40"/>
    <w:rsid w:val="00331CAB"/>
    <w:rsid w:val="00335239"/>
    <w:rsid w:val="003402C1"/>
    <w:rsid w:val="00341A71"/>
    <w:rsid w:val="00345848"/>
    <w:rsid w:val="0036064D"/>
    <w:rsid w:val="0036207C"/>
    <w:rsid w:val="003627C8"/>
    <w:rsid w:val="00362C95"/>
    <w:rsid w:val="00373EC8"/>
    <w:rsid w:val="00380B70"/>
    <w:rsid w:val="00380FA2"/>
    <w:rsid w:val="003853BF"/>
    <w:rsid w:val="0038664F"/>
    <w:rsid w:val="003866B3"/>
    <w:rsid w:val="00386C31"/>
    <w:rsid w:val="00387126"/>
    <w:rsid w:val="00387809"/>
    <w:rsid w:val="003900A3"/>
    <w:rsid w:val="0039206B"/>
    <w:rsid w:val="003943AA"/>
    <w:rsid w:val="003943F8"/>
    <w:rsid w:val="0039563B"/>
    <w:rsid w:val="003A427D"/>
    <w:rsid w:val="003A5272"/>
    <w:rsid w:val="003B0A95"/>
    <w:rsid w:val="003B138A"/>
    <w:rsid w:val="003B1818"/>
    <w:rsid w:val="003C0075"/>
    <w:rsid w:val="003C04A6"/>
    <w:rsid w:val="003D10C5"/>
    <w:rsid w:val="003D135A"/>
    <w:rsid w:val="003D34C6"/>
    <w:rsid w:val="003D44EE"/>
    <w:rsid w:val="003D5943"/>
    <w:rsid w:val="003D61CE"/>
    <w:rsid w:val="003D7EC3"/>
    <w:rsid w:val="003E1037"/>
    <w:rsid w:val="003E26B7"/>
    <w:rsid w:val="003E309F"/>
    <w:rsid w:val="003E3856"/>
    <w:rsid w:val="003E3DAF"/>
    <w:rsid w:val="003E57B6"/>
    <w:rsid w:val="003E5E9A"/>
    <w:rsid w:val="003F1056"/>
    <w:rsid w:val="003F217C"/>
    <w:rsid w:val="003F697B"/>
    <w:rsid w:val="003F70A7"/>
    <w:rsid w:val="00401085"/>
    <w:rsid w:val="00412E68"/>
    <w:rsid w:val="00414ACC"/>
    <w:rsid w:val="00417440"/>
    <w:rsid w:val="0041785E"/>
    <w:rsid w:val="0042266F"/>
    <w:rsid w:val="00423EDB"/>
    <w:rsid w:val="00431390"/>
    <w:rsid w:val="004318B9"/>
    <w:rsid w:val="004333F4"/>
    <w:rsid w:val="00433D0C"/>
    <w:rsid w:val="00435113"/>
    <w:rsid w:val="004439FA"/>
    <w:rsid w:val="00443A93"/>
    <w:rsid w:val="00445BAD"/>
    <w:rsid w:val="00446023"/>
    <w:rsid w:val="0045036E"/>
    <w:rsid w:val="00451317"/>
    <w:rsid w:val="00452092"/>
    <w:rsid w:val="0045561B"/>
    <w:rsid w:val="00456106"/>
    <w:rsid w:val="00461E37"/>
    <w:rsid w:val="004713DE"/>
    <w:rsid w:val="00472BA9"/>
    <w:rsid w:val="0047506F"/>
    <w:rsid w:val="0048065C"/>
    <w:rsid w:val="00487B81"/>
    <w:rsid w:val="00493819"/>
    <w:rsid w:val="004A212D"/>
    <w:rsid w:val="004A49BA"/>
    <w:rsid w:val="004B1E71"/>
    <w:rsid w:val="004B4E43"/>
    <w:rsid w:val="004C081C"/>
    <w:rsid w:val="004C2FB0"/>
    <w:rsid w:val="004C48CD"/>
    <w:rsid w:val="004C60D1"/>
    <w:rsid w:val="004C618E"/>
    <w:rsid w:val="004C78D5"/>
    <w:rsid w:val="004D05BD"/>
    <w:rsid w:val="004D2731"/>
    <w:rsid w:val="004D2C7F"/>
    <w:rsid w:val="004D31F3"/>
    <w:rsid w:val="004D5443"/>
    <w:rsid w:val="004E5D85"/>
    <w:rsid w:val="004E720E"/>
    <w:rsid w:val="004E731F"/>
    <w:rsid w:val="004F4DC0"/>
    <w:rsid w:val="004F670D"/>
    <w:rsid w:val="005033B0"/>
    <w:rsid w:val="00506153"/>
    <w:rsid w:val="00513B8E"/>
    <w:rsid w:val="0051578B"/>
    <w:rsid w:val="005227B7"/>
    <w:rsid w:val="0052328B"/>
    <w:rsid w:val="00523885"/>
    <w:rsid w:val="00530F3A"/>
    <w:rsid w:val="005471B3"/>
    <w:rsid w:val="00551870"/>
    <w:rsid w:val="00556452"/>
    <w:rsid w:val="00556CC9"/>
    <w:rsid w:val="00561025"/>
    <w:rsid w:val="00561113"/>
    <w:rsid w:val="005637DC"/>
    <w:rsid w:val="00573C8F"/>
    <w:rsid w:val="0057442D"/>
    <w:rsid w:val="00575656"/>
    <w:rsid w:val="00580433"/>
    <w:rsid w:val="00582477"/>
    <w:rsid w:val="00583073"/>
    <w:rsid w:val="00594EAE"/>
    <w:rsid w:val="0059556D"/>
    <w:rsid w:val="00596461"/>
    <w:rsid w:val="005A0683"/>
    <w:rsid w:val="005A4B60"/>
    <w:rsid w:val="005B1155"/>
    <w:rsid w:val="005B5612"/>
    <w:rsid w:val="005C1352"/>
    <w:rsid w:val="005C206D"/>
    <w:rsid w:val="005C366C"/>
    <w:rsid w:val="005C6118"/>
    <w:rsid w:val="005C725F"/>
    <w:rsid w:val="005C78EB"/>
    <w:rsid w:val="005E0A5E"/>
    <w:rsid w:val="005E1333"/>
    <w:rsid w:val="005E3ED2"/>
    <w:rsid w:val="005E7725"/>
    <w:rsid w:val="005E7C0E"/>
    <w:rsid w:val="005F0A87"/>
    <w:rsid w:val="005F22F0"/>
    <w:rsid w:val="005F3ADD"/>
    <w:rsid w:val="005F4188"/>
    <w:rsid w:val="0060599B"/>
    <w:rsid w:val="006102CB"/>
    <w:rsid w:val="00610D2C"/>
    <w:rsid w:val="00611741"/>
    <w:rsid w:val="00613658"/>
    <w:rsid w:val="00613D06"/>
    <w:rsid w:val="0061752C"/>
    <w:rsid w:val="00620F7E"/>
    <w:rsid w:val="00625588"/>
    <w:rsid w:val="00625C38"/>
    <w:rsid w:val="0062690C"/>
    <w:rsid w:val="00630130"/>
    <w:rsid w:val="00632299"/>
    <w:rsid w:val="00637E27"/>
    <w:rsid w:val="00640766"/>
    <w:rsid w:val="00646ADF"/>
    <w:rsid w:val="0064723A"/>
    <w:rsid w:val="00647261"/>
    <w:rsid w:val="00647342"/>
    <w:rsid w:val="006519E6"/>
    <w:rsid w:val="006530BA"/>
    <w:rsid w:val="006631D4"/>
    <w:rsid w:val="00664C6B"/>
    <w:rsid w:val="006653A9"/>
    <w:rsid w:val="006658B3"/>
    <w:rsid w:val="00672C23"/>
    <w:rsid w:val="00674AE7"/>
    <w:rsid w:val="0068219F"/>
    <w:rsid w:val="00683BE1"/>
    <w:rsid w:val="00684FE8"/>
    <w:rsid w:val="006922B8"/>
    <w:rsid w:val="00694A8D"/>
    <w:rsid w:val="0069515F"/>
    <w:rsid w:val="0069793F"/>
    <w:rsid w:val="006A04B4"/>
    <w:rsid w:val="006A0B8B"/>
    <w:rsid w:val="006A22BA"/>
    <w:rsid w:val="006A2BAA"/>
    <w:rsid w:val="006A2EF0"/>
    <w:rsid w:val="006A4CE8"/>
    <w:rsid w:val="006B0A1F"/>
    <w:rsid w:val="006B146F"/>
    <w:rsid w:val="006B1CEC"/>
    <w:rsid w:val="006B2180"/>
    <w:rsid w:val="006B293A"/>
    <w:rsid w:val="006B3B57"/>
    <w:rsid w:val="006B6165"/>
    <w:rsid w:val="006B7E0F"/>
    <w:rsid w:val="006C2624"/>
    <w:rsid w:val="006C69EA"/>
    <w:rsid w:val="006C7CC6"/>
    <w:rsid w:val="006D03DC"/>
    <w:rsid w:val="006D20D7"/>
    <w:rsid w:val="006D3078"/>
    <w:rsid w:val="006D3450"/>
    <w:rsid w:val="006D49E8"/>
    <w:rsid w:val="006D4C14"/>
    <w:rsid w:val="006E282A"/>
    <w:rsid w:val="006E5721"/>
    <w:rsid w:val="006E6689"/>
    <w:rsid w:val="006F39BF"/>
    <w:rsid w:val="006F5218"/>
    <w:rsid w:val="006F656F"/>
    <w:rsid w:val="007046B2"/>
    <w:rsid w:val="00710928"/>
    <w:rsid w:val="007156D9"/>
    <w:rsid w:val="007160B3"/>
    <w:rsid w:val="00716305"/>
    <w:rsid w:val="00720DED"/>
    <w:rsid w:val="00721283"/>
    <w:rsid w:val="007219FF"/>
    <w:rsid w:val="00722077"/>
    <w:rsid w:val="007227C5"/>
    <w:rsid w:val="007309B9"/>
    <w:rsid w:val="00732466"/>
    <w:rsid w:val="007345BF"/>
    <w:rsid w:val="00736FDD"/>
    <w:rsid w:val="007373D4"/>
    <w:rsid w:val="0073781F"/>
    <w:rsid w:val="00740D53"/>
    <w:rsid w:val="007412F5"/>
    <w:rsid w:val="007477E9"/>
    <w:rsid w:val="0075220F"/>
    <w:rsid w:val="00752279"/>
    <w:rsid w:val="00753A75"/>
    <w:rsid w:val="007556AB"/>
    <w:rsid w:val="0075611A"/>
    <w:rsid w:val="00757E5A"/>
    <w:rsid w:val="00767AA2"/>
    <w:rsid w:val="00770418"/>
    <w:rsid w:val="00773667"/>
    <w:rsid w:val="007845FC"/>
    <w:rsid w:val="00786781"/>
    <w:rsid w:val="007957D9"/>
    <w:rsid w:val="007A2567"/>
    <w:rsid w:val="007A3FDB"/>
    <w:rsid w:val="007A6BF7"/>
    <w:rsid w:val="007A738E"/>
    <w:rsid w:val="007B101A"/>
    <w:rsid w:val="007B1E35"/>
    <w:rsid w:val="007C380C"/>
    <w:rsid w:val="007C3B90"/>
    <w:rsid w:val="007D2D9F"/>
    <w:rsid w:val="007D3596"/>
    <w:rsid w:val="007D71E4"/>
    <w:rsid w:val="007D7816"/>
    <w:rsid w:val="007E01E2"/>
    <w:rsid w:val="007E51CB"/>
    <w:rsid w:val="007E6E62"/>
    <w:rsid w:val="007F2201"/>
    <w:rsid w:val="007F6E12"/>
    <w:rsid w:val="007F6F6B"/>
    <w:rsid w:val="0080630E"/>
    <w:rsid w:val="00811D0A"/>
    <w:rsid w:val="00811E99"/>
    <w:rsid w:val="00812AE4"/>
    <w:rsid w:val="008143AA"/>
    <w:rsid w:val="008252ED"/>
    <w:rsid w:val="00827282"/>
    <w:rsid w:val="00832A69"/>
    <w:rsid w:val="00834E04"/>
    <w:rsid w:val="00841890"/>
    <w:rsid w:val="00854AE7"/>
    <w:rsid w:val="008553B2"/>
    <w:rsid w:val="008558DA"/>
    <w:rsid w:val="00861FA6"/>
    <w:rsid w:val="00863401"/>
    <w:rsid w:val="00864B09"/>
    <w:rsid w:val="008656CA"/>
    <w:rsid w:val="00867879"/>
    <w:rsid w:val="008712DC"/>
    <w:rsid w:val="00874A8F"/>
    <w:rsid w:val="00877C9F"/>
    <w:rsid w:val="00881659"/>
    <w:rsid w:val="008821BE"/>
    <w:rsid w:val="00883D56"/>
    <w:rsid w:val="00885D0E"/>
    <w:rsid w:val="008934FA"/>
    <w:rsid w:val="008A1865"/>
    <w:rsid w:val="008A1FF3"/>
    <w:rsid w:val="008A3C21"/>
    <w:rsid w:val="008A4247"/>
    <w:rsid w:val="008A472A"/>
    <w:rsid w:val="008A4C3A"/>
    <w:rsid w:val="008B0430"/>
    <w:rsid w:val="008B45D0"/>
    <w:rsid w:val="008B65CD"/>
    <w:rsid w:val="008B717D"/>
    <w:rsid w:val="008B718C"/>
    <w:rsid w:val="008C1FE9"/>
    <w:rsid w:val="008C59E7"/>
    <w:rsid w:val="008C5F07"/>
    <w:rsid w:val="008D1735"/>
    <w:rsid w:val="008D278B"/>
    <w:rsid w:val="008D750E"/>
    <w:rsid w:val="008F306B"/>
    <w:rsid w:val="008F339B"/>
    <w:rsid w:val="008F4DA9"/>
    <w:rsid w:val="008F60F0"/>
    <w:rsid w:val="008F6694"/>
    <w:rsid w:val="009000BC"/>
    <w:rsid w:val="00904050"/>
    <w:rsid w:val="009041E7"/>
    <w:rsid w:val="009062AD"/>
    <w:rsid w:val="00910589"/>
    <w:rsid w:val="00911028"/>
    <w:rsid w:val="00911983"/>
    <w:rsid w:val="00912056"/>
    <w:rsid w:val="0091778F"/>
    <w:rsid w:val="0092213B"/>
    <w:rsid w:val="009229C4"/>
    <w:rsid w:val="009261BB"/>
    <w:rsid w:val="009262E2"/>
    <w:rsid w:val="00926DE3"/>
    <w:rsid w:val="00927342"/>
    <w:rsid w:val="00931E21"/>
    <w:rsid w:val="00933503"/>
    <w:rsid w:val="009345D6"/>
    <w:rsid w:val="00935F03"/>
    <w:rsid w:val="00945E7E"/>
    <w:rsid w:val="0095072F"/>
    <w:rsid w:val="0095084E"/>
    <w:rsid w:val="00956386"/>
    <w:rsid w:val="009612F7"/>
    <w:rsid w:val="00961A82"/>
    <w:rsid w:val="00962F5B"/>
    <w:rsid w:val="00966289"/>
    <w:rsid w:val="0096705D"/>
    <w:rsid w:val="009712B4"/>
    <w:rsid w:val="0097167E"/>
    <w:rsid w:val="0097383E"/>
    <w:rsid w:val="00973B79"/>
    <w:rsid w:val="00974CED"/>
    <w:rsid w:val="00977B04"/>
    <w:rsid w:val="00983F4A"/>
    <w:rsid w:val="00997EA1"/>
    <w:rsid w:val="009A19BE"/>
    <w:rsid w:val="009A2492"/>
    <w:rsid w:val="009A4C46"/>
    <w:rsid w:val="009A4D83"/>
    <w:rsid w:val="009A4DE0"/>
    <w:rsid w:val="009A561C"/>
    <w:rsid w:val="009A6A48"/>
    <w:rsid w:val="009A6D56"/>
    <w:rsid w:val="009B44BE"/>
    <w:rsid w:val="009B4A0E"/>
    <w:rsid w:val="009B5C95"/>
    <w:rsid w:val="009B62DF"/>
    <w:rsid w:val="009B75FD"/>
    <w:rsid w:val="009C0A0B"/>
    <w:rsid w:val="009C22B0"/>
    <w:rsid w:val="009C6ABA"/>
    <w:rsid w:val="009C781F"/>
    <w:rsid w:val="009D2C16"/>
    <w:rsid w:val="009D7068"/>
    <w:rsid w:val="009D7E4C"/>
    <w:rsid w:val="009E32D2"/>
    <w:rsid w:val="009E5179"/>
    <w:rsid w:val="009E7D41"/>
    <w:rsid w:val="009F1A58"/>
    <w:rsid w:val="009F54FA"/>
    <w:rsid w:val="009F5975"/>
    <w:rsid w:val="00A030F3"/>
    <w:rsid w:val="00A034B8"/>
    <w:rsid w:val="00A03B1E"/>
    <w:rsid w:val="00A06B77"/>
    <w:rsid w:val="00A078AF"/>
    <w:rsid w:val="00A10345"/>
    <w:rsid w:val="00A105D5"/>
    <w:rsid w:val="00A10692"/>
    <w:rsid w:val="00A168A7"/>
    <w:rsid w:val="00A1696C"/>
    <w:rsid w:val="00A17EC7"/>
    <w:rsid w:val="00A2314D"/>
    <w:rsid w:val="00A239FB"/>
    <w:rsid w:val="00A25A14"/>
    <w:rsid w:val="00A2706E"/>
    <w:rsid w:val="00A4104D"/>
    <w:rsid w:val="00A42048"/>
    <w:rsid w:val="00A431BD"/>
    <w:rsid w:val="00A43C2D"/>
    <w:rsid w:val="00A4449B"/>
    <w:rsid w:val="00A45188"/>
    <w:rsid w:val="00A46C2B"/>
    <w:rsid w:val="00A515E9"/>
    <w:rsid w:val="00A524C6"/>
    <w:rsid w:val="00A532C1"/>
    <w:rsid w:val="00A54BC6"/>
    <w:rsid w:val="00A60A5C"/>
    <w:rsid w:val="00A61FCB"/>
    <w:rsid w:val="00A64513"/>
    <w:rsid w:val="00A66D6B"/>
    <w:rsid w:val="00A677EF"/>
    <w:rsid w:val="00A71A1F"/>
    <w:rsid w:val="00A77386"/>
    <w:rsid w:val="00A82FDA"/>
    <w:rsid w:val="00A84175"/>
    <w:rsid w:val="00A844A1"/>
    <w:rsid w:val="00A84565"/>
    <w:rsid w:val="00A90529"/>
    <w:rsid w:val="00A91BD3"/>
    <w:rsid w:val="00A93291"/>
    <w:rsid w:val="00A97084"/>
    <w:rsid w:val="00AA127A"/>
    <w:rsid w:val="00AA69F4"/>
    <w:rsid w:val="00AA6C52"/>
    <w:rsid w:val="00AB04C4"/>
    <w:rsid w:val="00AB0FB6"/>
    <w:rsid w:val="00AB6903"/>
    <w:rsid w:val="00AB6FB6"/>
    <w:rsid w:val="00AC094E"/>
    <w:rsid w:val="00AC3FBB"/>
    <w:rsid w:val="00AC46A0"/>
    <w:rsid w:val="00AC49CC"/>
    <w:rsid w:val="00AC509D"/>
    <w:rsid w:val="00AC76DA"/>
    <w:rsid w:val="00AD1F09"/>
    <w:rsid w:val="00AD68FA"/>
    <w:rsid w:val="00AE124D"/>
    <w:rsid w:val="00AE2165"/>
    <w:rsid w:val="00AE447C"/>
    <w:rsid w:val="00AE4878"/>
    <w:rsid w:val="00AE546A"/>
    <w:rsid w:val="00AE7539"/>
    <w:rsid w:val="00AF0F24"/>
    <w:rsid w:val="00B02B80"/>
    <w:rsid w:val="00B02F63"/>
    <w:rsid w:val="00B05966"/>
    <w:rsid w:val="00B13DFB"/>
    <w:rsid w:val="00B15CAA"/>
    <w:rsid w:val="00B20E9E"/>
    <w:rsid w:val="00B222CE"/>
    <w:rsid w:val="00B22560"/>
    <w:rsid w:val="00B247FB"/>
    <w:rsid w:val="00B2711F"/>
    <w:rsid w:val="00B279AA"/>
    <w:rsid w:val="00B27C95"/>
    <w:rsid w:val="00B3179C"/>
    <w:rsid w:val="00B32B35"/>
    <w:rsid w:val="00B34527"/>
    <w:rsid w:val="00B35735"/>
    <w:rsid w:val="00B35BBA"/>
    <w:rsid w:val="00B36971"/>
    <w:rsid w:val="00B413BE"/>
    <w:rsid w:val="00B41917"/>
    <w:rsid w:val="00B42CD5"/>
    <w:rsid w:val="00B455C1"/>
    <w:rsid w:val="00B4686C"/>
    <w:rsid w:val="00B50748"/>
    <w:rsid w:val="00B51BFC"/>
    <w:rsid w:val="00B5291F"/>
    <w:rsid w:val="00B67D51"/>
    <w:rsid w:val="00B71791"/>
    <w:rsid w:val="00B720F8"/>
    <w:rsid w:val="00B74605"/>
    <w:rsid w:val="00B7778E"/>
    <w:rsid w:val="00B80EBD"/>
    <w:rsid w:val="00B8165B"/>
    <w:rsid w:val="00B84A06"/>
    <w:rsid w:val="00B85CEF"/>
    <w:rsid w:val="00B877C3"/>
    <w:rsid w:val="00B923D5"/>
    <w:rsid w:val="00B93AAD"/>
    <w:rsid w:val="00B952DC"/>
    <w:rsid w:val="00BA2CDA"/>
    <w:rsid w:val="00BA2F28"/>
    <w:rsid w:val="00BA5A48"/>
    <w:rsid w:val="00BA7876"/>
    <w:rsid w:val="00BB24ED"/>
    <w:rsid w:val="00BB4225"/>
    <w:rsid w:val="00BB6FFF"/>
    <w:rsid w:val="00BC47BD"/>
    <w:rsid w:val="00BC66D6"/>
    <w:rsid w:val="00BC71A6"/>
    <w:rsid w:val="00BD1FC3"/>
    <w:rsid w:val="00BD36C6"/>
    <w:rsid w:val="00BD5E55"/>
    <w:rsid w:val="00BE629D"/>
    <w:rsid w:val="00BE6C57"/>
    <w:rsid w:val="00BF0017"/>
    <w:rsid w:val="00BF2351"/>
    <w:rsid w:val="00BF3BF9"/>
    <w:rsid w:val="00C05199"/>
    <w:rsid w:val="00C05CDD"/>
    <w:rsid w:val="00C073F8"/>
    <w:rsid w:val="00C07D81"/>
    <w:rsid w:val="00C1064B"/>
    <w:rsid w:val="00C106C9"/>
    <w:rsid w:val="00C21369"/>
    <w:rsid w:val="00C21677"/>
    <w:rsid w:val="00C245FF"/>
    <w:rsid w:val="00C24DF9"/>
    <w:rsid w:val="00C25256"/>
    <w:rsid w:val="00C27515"/>
    <w:rsid w:val="00C32104"/>
    <w:rsid w:val="00C32500"/>
    <w:rsid w:val="00C373D3"/>
    <w:rsid w:val="00C41803"/>
    <w:rsid w:val="00C4547D"/>
    <w:rsid w:val="00C45D11"/>
    <w:rsid w:val="00C4664C"/>
    <w:rsid w:val="00C479AF"/>
    <w:rsid w:val="00C47F91"/>
    <w:rsid w:val="00C539A6"/>
    <w:rsid w:val="00C576FA"/>
    <w:rsid w:val="00C57925"/>
    <w:rsid w:val="00C63597"/>
    <w:rsid w:val="00C6792A"/>
    <w:rsid w:val="00C67A92"/>
    <w:rsid w:val="00C70788"/>
    <w:rsid w:val="00C76AD4"/>
    <w:rsid w:val="00C84C08"/>
    <w:rsid w:val="00C84E37"/>
    <w:rsid w:val="00C855D2"/>
    <w:rsid w:val="00C92C2E"/>
    <w:rsid w:val="00C956D6"/>
    <w:rsid w:val="00C97A35"/>
    <w:rsid w:val="00CA250B"/>
    <w:rsid w:val="00CB0EE5"/>
    <w:rsid w:val="00CD21A1"/>
    <w:rsid w:val="00CD4071"/>
    <w:rsid w:val="00CF0A52"/>
    <w:rsid w:val="00CF13ED"/>
    <w:rsid w:val="00CF1F56"/>
    <w:rsid w:val="00CF21B8"/>
    <w:rsid w:val="00D000E2"/>
    <w:rsid w:val="00D00AE5"/>
    <w:rsid w:val="00D00C14"/>
    <w:rsid w:val="00D016AD"/>
    <w:rsid w:val="00D02061"/>
    <w:rsid w:val="00D10DFB"/>
    <w:rsid w:val="00D10FDA"/>
    <w:rsid w:val="00D12E7B"/>
    <w:rsid w:val="00D14A1F"/>
    <w:rsid w:val="00D2006F"/>
    <w:rsid w:val="00D20082"/>
    <w:rsid w:val="00D20712"/>
    <w:rsid w:val="00D20CA7"/>
    <w:rsid w:val="00D268D1"/>
    <w:rsid w:val="00D26E73"/>
    <w:rsid w:val="00D32700"/>
    <w:rsid w:val="00D33DF6"/>
    <w:rsid w:val="00D351A9"/>
    <w:rsid w:val="00D35CED"/>
    <w:rsid w:val="00D35D5F"/>
    <w:rsid w:val="00D35DC4"/>
    <w:rsid w:val="00D44223"/>
    <w:rsid w:val="00D45282"/>
    <w:rsid w:val="00D50D13"/>
    <w:rsid w:val="00D56FA1"/>
    <w:rsid w:val="00D60CBA"/>
    <w:rsid w:val="00D61F35"/>
    <w:rsid w:val="00D6460E"/>
    <w:rsid w:val="00D670FE"/>
    <w:rsid w:val="00D676D2"/>
    <w:rsid w:val="00D70B08"/>
    <w:rsid w:val="00D74C92"/>
    <w:rsid w:val="00D7761E"/>
    <w:rsid w:val="00D80B40"/>
    <w:rsid w:val="00D83675"/>
    <w:rsid w:val="00D86C76"/>
    <w:rsid w:val="00D87627"/>
    <w:rsid w:val="00D87F97"/>
    <w:rsid w:val="00D93FE4"/>
    <w:rsid w:val="00D94D5B"/>
    <w:rsid w:val="00D97907"/>
    <w:rsid w:val="00DB09AE"/>
    <w:rsid w:val="00DB2E95"/>
    <w:rsid w:val="00DB3759"/>
    <w:rsid w:val="00DB385B"/>
    <w:rsid w:val="00DB6808"/>
    <w:rsid w:val="00DB79B4"/>
    <w:rsid w:val="00DC0AD9"/>
    <w:rsid w:val="00DC1F2C"/>
    <w:rsid w:val="00DC6BB6"/>
    <w:rsid w:val="00DC7672"/>
    <w:rsid w:val="00DD0730"/>
    <w:rsid w:val="00DD356F"/>
    <w:rsid w:val="00DD49A7"/>
    <w:rsid w:val="00DD50FB"/>
    <w:rsid w:val="00DD783F"/>
    <w:rsid w:val="00DE0963"/>
    <w:rsid w:val="00DE40C0"/>
    <w:rsid w:val="00DE4396"/>
    <w:rsid w:val="00DE532C"/>
    <w:rsid w:val="00DE616F"/>
    <w:rsid w:val="00DF72DC"/>
    <w:rsid w:val="00DF7A25"/>
    <w:rsid w:val="00E0504B"/>
    <w:rsid w:val="00E116F6"/>
    <w:rsid w:val="00E11FA0"/>
    <w:rsid w:val="00E12B68"/>
    <w:rsid w:val="00E12E16"/>
    <w:rsid w:val="00E139DE"/>
    <w:rsid w:val="00E148EC"/>
    <w:rsid w:val="00E1599F"/>
    <w:rsid w:val="00E3142D"/>
    <w:rsid w:val="00E3656D"/>
    <w:rsid w:val="00E36CCC"/>
    <w:rsid w:val="00E379A9"/>
    <w:rsid w:val="00E447EB"/>
    <w:rsid w:val="00E50830"/>
    <w:rsid w:val="00E5164C"/>
    <w:rsid w:val="00E51A43"/>
    <w:rsid w:val="00E52D84"/>
    <w:rsid w:val="00E5444D"/>
    <w:rsid w:val="00E55333"/>
    <w:rsid w:val="00E63931"/>
    <w:rsid w:val="00E65296"/>
    <w:rsid w:val="00E675D4"/>
    <w:rsid w:val="00E701E0"/>
    <w:rsid w:val="00E703F4"/>
    <w:rsid w:val="00E704D9"/>
    <w:rsid w:val="00E731B4"/>
    <w:rsid w:val="00E75338"/>
    <w:rsid w:val="00E768FB"/>
    <w:rsid w:val="00E86DA9"/>
    <w:rsid w:val="00E904B1"/>
    <w:rsid w:val="00E906DC"/>
    <w:rsid w:val="00E92C23"/>
    <w:rsid w:val="00E96821"/>
    <w:rsid w:val="00E976D5"/>
    <w:rsid w:val="00EA3CB2"/>
    <w:rsid w:val="00EA64B5"/>
    <w:rsid w:val="00EB1639"/>
    <w:rsid w:val="00EB5B10"/>
    <w:rsid w:val="00EB71E3"/>
    <w:rsid w:val="00ED07B6"/>
    <w:rsid w:val="00ED37A1"/>
    <w:rsid w:val="00ED3AB4"/>
    <w:rsid w:val="00ED3EB5"/>
    <w:rsid w:val="00ED5AB4"/>
    <w:rsid w:val="00ED603D"/>
    <w:rsid w:val="00ED7B1E"/>
    <w:rsid w:val="00EE2EB2"/>
    <w:rsid w:val="00EE4BD7"/>
    <w:rsid w:val="00EE4EBE"/>
    <w:rsid w:val="00EE6648"/>
    <w:rsid w:val="00EE6D69"/>
    <w:rsid w:val="00EF1B8E"/>
    <w:rsid w:val="00EF3539"/>
    <w:rsid w:val="00EF5B94"/>
    <w:rsid w:val="00EF71FE"/>
    <w:rsid w:val="00F0032D"/>
    <w:rsid w:val="00F03F41"/>
    <w:rsid w:val="00F052EF"/>
    <w:rsid w:val="00F176C7"/>
    <w:rsid w:val="00F17C4A"/>
    <w:rsid w:val="00F20ECC"/>
    <w:rsid w:val="00F273E6"/>
    <w:rsid w:val="00F329A8"/>
    <w:rsid w:val="00F34C49"/>
    <w:rsid w:val="00F37398"/>
    <w:rsid w:val="00F37E33"/>
    <w:rsid w:val="00F421AB"/>
    <w:rsid w:val="00F43096"/>
    <w:rsid w:val="00F54D20"/>
    <w:rsid w:val="00F55482"/>
    <w:rsid w:val="00F57DAA"/>
    <w:rsid w:val="00F628C4"/>
    <w:rsid w:val="00F66E05"/>
    <w:rsid w:val="00F70071"/>
    <w:rsid w:val="00F743B9"/>
    <w:rsid w:val="00F751D2"/>
    <w:rsid w:val="00F75DE8"/>
    <w:rsid w:val="00F769D8"/>
    <w:rsid w:val="00F80CD0"/>
    <w:rsid w:val="00F81176"/>
    <w:rsid w:val="00F8146F"/>
    <w:rsid w:val="00F81BA0"/>
    <w:rsid w:val="00F82305"/>
    <w:rsid w:val="00F8529D"/>
    <w:rsid w:val="00F85449"/>
    <w:rsid w:val="00F858B8"/>
    <w:rsid w:val="00F9166C"/>
    <w:rsid w:val="00F93C38"/>
    <w:rsid w:val="00F95A95"/>
    <w:rsid w:val="00FA0161"/>
    <w:rsid w:val="00FA685B"/>
    <w:rsid w:val="00FB29F8"/>
    <w:rsid w:val="00FB45C4"/>
    <w:rsid w:val="00FB5E36"/>
    <w:rsid w:val="00FC00F6"/>
    <w:rsid w:val="00FD0004"/>
    <w:rsid w:val="00FD0868"/>
    <w:rsid w:val="00FD10D9"/>
    <w:rsid w:val="00FD2CB8"/>
    <w:rsid w:val="00FD3BED"/>
    <w:rsid w:val="00FD3E33"/>
    <w:rsid w:val="00FD63A4"/>
    <w:rsid w:val="00FF0676"/>
    <w:rsid w:val="00FF082D"/>
    <w:rsid w:val="00FF0C04"/>
    <w:rsid w:val="00FF153B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B61B89-CE4A-4F45-9369-EAE7FE8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30"/>
    <w:rPr>
      <w:rFonts w:ascii="Calibri" w:eastAsia="Times New Roman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E50830"/>
    <w:pPr>
      <w:ind w:left="720"/>
    </w:pPr>
  </w:style>
  <w:style w:type="paragraph" w:styleId="Cabealho">
    <w:name w:val="header"/>
    <w:basedOn w:val="Normal"/>
    <w:link w:val="CabealhoChar"/>
    <w:rsid w:val="00E5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0830"/>
    <w:rPr>
      <w:rFonts w:ascii="Calibri" w:eastAsia="Times New Roman" w:hAnsi="Calibri" w:cs="Times New Roman"/>
      <w:lang w:val="pt-BR"/>
    </w:rPr>
  </w:style>
  <w:style w:type="character" w:styleId="Forte">
    <w:name w:val="Strong"/>
    <w:basedOn w:val="Fontepargpadro"/>
    <w:qFormat/>
    <w:rsid w:val="00E50830"/>
    <w:rPr>
      <w:b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830"/>
    <w:rPr>
      <w:rFonts w:ascii="Tahoma" w:eastAsia="Times New Roman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CF1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F56"/>
    <w:rPr>
      <w:rFonts w:ascii="Calibri" w:eastAsia="Times New Roman" w:hAnsi="Calibri" w:cs="Times New Roman"/>
      <w:lang w:val="pt-BR"/>
    </w:rPr>
  </w:style>
  <w:style w:type="paragraph" w:styleId="NormalWeb">
    <w:name w:val="Normal (Web)"/>
    <w:basedOn w:val="Normal"/>
    <w:uiPriority w:val="99"/>
    <w:semiHidden/>
    <w:unhideWhenUsed/>
    <w:rsid w:val="00E44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16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0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2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Thaís B. Cunha</cp:lastModifiedBy>
  <cp:revision>2</cp:revision>
  <cp:lastPrinted>2019-03-13T13:32:00Z</cp:lastPrinted>
  <dcterms:created xsi:type="dcterms:W3CDTF">2019-03-13T16:36:00Z</dcterms:created>
  <dcterms:modified xsi:type="dcterms:W3CDTF">2019-03-13T16:36:00Z</dcterms:modified>
</cp:coreProperties>
</file>